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乌鲁木齐市第一0五中学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乌鲁木齐市第一0五中学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马春福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（1）该项目实施背景：</w:t>
        <w:br/>
        <w:t>学校作为培养人才、传承文明的重要场所，其正常运转和教育教学活动的顺利开展离不开充足的资金支持。为全面贯彻党的教育方针，落实立德树人的根本任务，紧扣新时代新征程教育使命，不断开创新时代思想教育新局面，按照米东区区委工作重点，根据米东区教育局、财政局工作要求，结合我单位实际，设立“乌财科教【2023】167号-关于提前下达2024年 中央城乡义务教育补助经费”项目。</w:t>
        <w:br/>
        <w:t>（2）项目主要实施内容：①根据《国务院关于进一步完善城乡义务教育经费保障机制的通知》（国发【2015】67号）、财政部教育部关于印发《城乡义务教育补助经费管理办法》的通知（财教〔2021〕 56 号）文件设立该项目，规范城乡义务教育公用经费使用范围和实施步骤；②规范项目资金使用范围，用于保障学校教育教学正常运转，完善教学条件，为学生和教职工提供更好的教学环境，改善教学水平，提高教学质量。③监督检查项目资金使用情况，学校建立健全城乡义务教育公用经费使用管理制度，加强对公用经费使用的监督和检查，并将城乡义务教育公用经费使用情况纳入年度财务报告，向社会公开。</w:t>
        <w:br/>
        <w:t>（3）实际完成情况为：该项目按时缴纳了2024年1月-2024年12月电费，拨付学校6名保安人员安保服务费，购买了2024年度-2025年度所需的天然气，为学校18035平方米的供暖面积提供暖气，支付单位2021-2024年度各项维修费，购买办公用品费，报销老师外出培训费，继续教育培训费，有效改善学校办学条件，保障老师权益，提高教学质量，对义务教育均衡发展添砖加瓦。③建立健全城乡义务公用经费使用管理制度，加强对公用经费监督和检查，并将城乡义务公用经费使用情况纳入了年度财务报告，向社会进行公开。</w:t>
        <w:br/>
        <w:t>2.资金投入和使用情况</w:t>
        <w:br/>
        <w:t>该项目资金投入情况：经乌财科教【2022】67号公用经费（小学）-关于提前下达2023年自治区教育直达资金预算的通知、公用经费（特教-小学）乌财科教【2022】67号-关于提前下达2023年自治区教育直达资金预算的通知、公用经费（小学）乌财科教【2022】75号--关于提前下达2023年城乡义务教育补助经费预算的通知、公用经费（特教-小学）乌财科教【2022】75号--关于提前下达2023年城乡义务教育补助经费预算的通知、公用经费（5%教师培训费-小学）乌财科教【2022】67号-关于提前下达2023年自治区教育直达资金预算的通知、公用经费（5%教师培训费-小学）乌财科教【2022】75号--关于提前下达2023年城乡义务教育补助经费预算的通知、公用经费（特教-小学）4.10乌财科教【2022】75号--关于提前下达2023年城乡义务教育补助经费预算（中央直达资金）的通知、（小学-特教）乌财科教[2023]52号-关于下达2023年城乡义务教育补助经费预算[第二批]中央直达资金的通知、（小学-公用经费）乌财科教[2023]52号-关于下达2023年城乡义务教育补助经费预算[第二批]中央直达资金的通知、（小学公用经费）乌财科教[2023]148号12.28-关于下达2023年城乡义务教育补助自治区直达资金[第二批]的通知、（小学特教）乌财科教[2023]148号12.28-关于下达2023年城乡义务教育补助自治区直达资金[第二批]的通知、公用经费（初中）乌财科教【2022】67号-关于提前下达2023年自治区教育直达资金预算的通知、公用经费（初中）乌财科教【2022】75号--关于提前下达2023年城乡义务教育补助经费预算的通知、公用经费（特教-初中）乌财科教【2022】67号-关于提前下达2023年自治区教育直达资金预算的通知、公用经费（5%教师培训费-初中）乌财科教【2022】67号-关于提前下达2023年自治区教育直达资金预算的通知、公用经费（特教-初中）乌财科教【2022】75号--关于提前下达2023年城乡义务教育补助经费预算的通知、公用经费（5%教师培训费-初中）乌财科教【2022】75号--关于提前下达2023年城乡义务教育补助经费预算的通知、公用经费（特教-初中）4.10乌财科教【2022】75号--关于提前下达2023年城乡义务教育补助经费预算（中央直达资金）的通知、（初中-特教）乌财科教[2023]52号-关于下达2023年城乡义务教育补助经费预算[第二批]中央直达资金的通知、（初中-公用经费）乌财科教[2023]52号-关于下达2023年城乡义务教育补助经费预算[第二批]中央直达资金的通知、（初中公用经费）乌财科教[2023]148号12.28-关于下达2023年城乡义务教育补助自治区直达资金[第二批]的通知、（初中特教）乌财科教[2023]148号12.28-关于下达2023年城乡义务教育补助自治区直达资金[第二批]的通知、乌财科教[2023]167号-关于提前下达2024年城乡义务教育补助经费预算（公用经费）5%培训费-小学、乌财科教【2023】167号-关于提前下达2024年 中央城乡义务教育补助经费（小学公用)、乌财科教【2023】167号-关于提前下达2024年中央城乡义务教育补助经费（初中公用）、乌财科教[2023]167号-关于提前下达2024年城乡义务教育补助经费预算（公用经费）5%培训费-初中、乌财科教【2023】167号-关于提前下达2024年中央城乡义务教育补助经费（小学特教）、乌财科教【2023】167号-关于提前下达2024年中央城乡义务教育补助经费（初中特教）、乌财科教[2023]173号-关于提前下达2024年城乡义务教育补助经费预算（自治区直达资金）预算（公用经费）5%培训费-小学、乌财科教【2023】173号-关于提前下达2024年城乡义务教育补助经费（自治区直达资金）预算（小学公用）、乌财科教【2023】173号-关于提前下达2024年城乡义务教育补助经费（自治区直达资金）预算（初中公用）、义务教育阶段特殊教育学校和随班就读残疾学生生均公用经费-小学、义务教育阶段特殊教育学校和随班就读残疾学生生均公用经费-初中、乌财科教（2024）39号关于下达2024年城乡义务教育补助经费预算[第二批]中央直达资金公用经费（初中）、乌财科教（2024）39号关于下达2024年城乡义务教育补助经费预算[第二批]中央直达资金公用经费（初中）、乌财科教（2024）39号关于下达2024年城乡义务教育补助经费预算[第二批]中央直达资金特教-初中、乌财科教（2024）39号关于下达2024年城乡义务教育补助经费预算[第二批]中央直达资金特教-小学、乌财科教（2024）39号关于下达2024年城乡义务教育补助经费预算[第二批]中央直达资金公用经费（小学）、乌财科教（2024）39号关于下达2024年城乡义务教育补助经费预算[第二批]中央直达资金公用经费（小学）、批准，项目系2024年中央、自治区、米东区本级分级按照比例分配下达的公用经费资金，年初预算批复175.92万元，当年合并“乌财科教[2023]167号-关于提前下达2024年城乡义务教育补助经费预算（公用经费）5%培训费”追加10.31万元，调整后全年下达186.23万元，全年共计执行170.4万元。</w:t>
        <w:br/>
        <w:t>该项目资金使用情况：（1）总预算情况：2024年年初预算数175.92万元，全年预算数186.23万元；（2）该资金主要用于购买学校在教学期间办公费43.6万元（办公用品费、印制学生考试试卷、班主任手册、缴纳学校电费、网费、电话费），物业管理费18.12万元（购买垃圾袋、扫把、拖把等清洁用品），维修维护费48.64万元（维修维护学校采光灯、暖气包、电缆线、门窗等基础设施），培训费15.24万元，劳务费9万元，其他商品和服务支出35.8万元（天然气费、学生代表学校参加乌鲁木齐市各项比赛伙食费和车费、制作各类安全提示、文体等活动展板等），全年共计执行170.4万元，执行率91.5%。</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社会效益指标、满意度指标），以准确、清晰地反映财政资金在使用期所能达到的预期产出和效果。</w:t>
        <w:br/>
        <w:t>该项目为经常性项目。</w:t>
        <w:br/>
        <w:t>该项目总体绩效目标：该项目总体目标为用于保障义务教育阶段学校正常运转、教育教学活动和其他日常工作的正常开展，促进教师队伍建设建设，改善教学环境，通过设立义务教育公用经费项目，落实生均公用经费保障机制，确保资金足额到位，合理合规完成支出，提高义务教育办学质量，推动义务教育均衡化发展。</w:t>
        <w:br/>
        <w:t>该项目阶段性目标为：在2024年计划支付全年学校6名保安的安保服务费，购买2024年度-2025年度所需的天然气，为学校18035平方米的供暖面积提供暖气，按时缴纳全年水费电费，购买全年公用天然气，对学校基础设施进行维修维护，改善学生学习环境，提高我校办学条件，通过该项目的实施，项目资金得以保障，项目计划实施期限为一年，具体为2024年1月1日-2024年12月31日，于2024年终拨付完成该项目资金。项目的完成改善了我校办学条件硬件设施和校园环境，提高了办学条件，推动了义务教育均衡化发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用于保障义务教育阶段学校正常运转、教育教学活动和其他日常工作的正常开展，促进教师队伍建设，改善教学环境，通过设立三级指标“学校供暖面积”18035平方米，实际完成18035平方米的目标值、“安保人员配置数量（人）”6人，实际完成6人的目标值确定项目资金使用的范围；通过设立三级指标“保安上岗率”保障校园安全、“供暖覆盖率”，保障学校教学条件得到改善，提高学校教育环境的舒适度；通过设立三级目标“改善学生学习环境	”、“提高我校办学条件”用来反映该项目实施后产生的影响和效果；该项目通过米东区教育局和财政局设立批准，通过相关绩效评价指标设定，该项目的目标、范围和要求能够通过绩效评价指标体系完整地体现。</w:t>
        <w:br/>
        <w:t>其次，该项目的实施为学校总务处、德育处、教务处、安全办、教研等部门按照学校日常业务开支提供需求保障，学校各部门按月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公用经费使用规章制度、法律法规及教育局和财政局工作要求审核资料，按照项目实施内容对应财政指标，在一体化2.0平台申请支付该资金，能够清楚的体现出该项目在实施的整个过程中的进展情况和完成进度。</w:t>
        <w:br/>
        <w:t>最后，该项目的评价数据来源为财政国库集中支付一体化2.0平台支付申请、回单，各部门人员提交的项目资料和财务人员账务处理的数据，计划和支付标准数据均来源于各部门在政采云上下单的合同及销售方提供的发票，并按照财务制度，项目实施的相关经办人、负责人签字的票据和工资表核算支付，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 中央城乡义务教育补助经费实施情况，并考察项目实施过程和效果。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 中央城乡义务教育补助经费。</w:t>
        <w:br/>
        <w:t>4.绩效评价范围</w:t>
        <w:br/>
        <w:t>1.时间范围：2024年1月1日至2024年12月31日。</w:t>
        <w:br/>
        <w:t>2.项目范围：我单位本次评价的项目是“乌财科教【2023】167号-关于提前下达2024年中央城乡义务教育补助经费”。评价范围具体如下：</w:t>
        <w:br/>
        <w:t>（1）该项目的基本情况：该项目于2024年通过米东区财政局根据预算单位报送的预算特定类项目库数据核算下达，该项目资金共计下达186.23万元，于2024年底执行170.4万元，执行率达到91.5%。该项目是经常性项目，设立该项目的总体目标用于保障义务教育阶段学校正常运转、教育教学活动和其他日常工作的正常开展，促进教师队伍建设建设，改善教学环境，通过设立义务教育公用经费项目，落实生均公用经费保障机制，确保资金足额到位，合理合规完成支出，提高义务教育办学质量，推动义务教育均衡化发展。</w:t>
        <w:br/>
        <w:t>（2）评价工作的开展情况，此次评价工作通过对“乌财科教【2023】167号-关于提前下达2024年中央城乡义务教育补助经费”项目的完整性、评价目的、评价对象、评价范围、评价原则、评价指标体系、评价方法和评价标准8个方面开展绩效评价，使此次评价工作在开展过程中评价更加全面具体。</w:t>
        <w:br/>
        <w:t>（3）项目实现的产出情况：该项目通过设立4个二级指标和6个三级指标，实现项目产出情况的具体化。项目的产出数量指标，通过设置数量指标 “学校供暖面积”目标值18035平方米，根据我校事业年报的统计数据，完成我校2024年度供暖面积18035平方米；设置数量指标“安保人员配置数量（人）”的目标值6人，根据我校保安人员考勤表及工资表，完成我单位2024年度实际保安人数6人，保障校园安全。项目的产出质量，通过设置质量指标“保安上岗率”目标值100%，我校保安人员按照白班和夜班两班倒工作制度开展工作，每天对学校综合楼、小学楼、中学楼，后操场等区域全覆盖进行巡逻，保障校园安全，通过2024年学校保安排班表、考勤表及工资表，完成我校2024年度100%的保安上岗率；通过设置质量指标“供暖覆盖率”目标值100%，根据我校购买的2024年-2025年采暖期内所需的天然气，按照我校事业统计年报统计的学校供暖面积，完成我校供暖面积全覆盖，供暖覆盖率100%，有效保障我校师生在冬季教育教学活动正常开展。项目的产出时效指标值项目完成时限，通过设置项目完成时限为12个月的目标值，合理分配使用城乡义务教育公用经费，保障2024年全年学校正常运转所需的办公费、印刷费、电费、网费、电话费、安保服务费等支出。项目的产出成本，通过设置经济成本，项目预算控制率控制该项目的支出成本，项目实际支出170.4万元，成本控制率约为91.5%，无超支情况。</w:t>
        <w:br/>
        <w:t>（4）取得的效益情况：我校通过设置社会效益指标“改善学生学习环境”，反映该项目的实施有效提高学校硬件办学设施，优化了校园环境，明显改善办学条件，合理配置教育资源，推动了学校义务教育的均衡发展，学校的配套设施、仪器设备、图书等利用充分，不存在闲置浪费现象，项目建设和投入使用后，未发生安全事故。通过设置评价指标“提高我校办学条件”，有效改善我校硬件设施及校舍建设，给学生提供了更好的学习和生活环境。使我校能够更好地为义务教育阶段初中教育的学生们提供服务，从而提高了我校社会发展能力。项目的满意度指标，我校通过设立“学生满意度”指标检验项目实施的效果。该项目的实施，达到了预期的项目效果，学生的满意度均达到了85%以上。</w:t>
        <w:br/>
        <w:t>（5）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年初合理计划开支，对于大额支出提前做计划，项目投入使用后，使我校的各项工作能按照年初计划有序开展，对我校的人文环境、教学质量、硬件设施都有很大的提升。</w:t>
        <w:br/>
        <w:t>（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未能掌握科学的公用经费预算编制、使用规划、效果评估等方法和技术，没有利用好现代化信息技术提高公用经费管理的透明度和效率。</w:t>
        <w:br/>
        <w:t>该项目评价能够强化项目实施单位的管理责任，进一步规范项目资金使用和管理，提高项目资金使用效益，通过对“乌财科教【2023】167号-关于提前下达2024年 中央城乡义务教育补助经费”项目的评价，促使城乡义务教育公用经费的充分使用，提升了我校办学条件，改善学校教育环境，进而促使我校服务社会的能力得到了进一步的提高。</w:t>
        <w:br/>
        <w:t>（7）通过客观评价，该项目最终评分结果为：总分为99.58分，绩效评级为“优”。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项目实施的实际支出的供暖面积和保安人数，用以反映和考核项目产出数量目标的实现程度。	①全国教育经费统计年报确定的学校供暖面积。</w:t>
        <w:br/>
        <w:t>②教育局保卫处核定的学校所需保安数量。</w:t>
        <w:br/>
        <w:t>		安保人员配置数量（人）		</w:t>
        <w:br/>
        <w:t>产出	产出质量	保安上岗率	保安排班值班、考勤达标实际产出数工资发放实际情况，用以反映保安上岗率。	质量达标产出数：按照派遣公司提供的工资表、事业年报提供的供暖面积，反映保安上岗情况，供暖覆盖情况。</w:t>
        <w:br/>
        <w:t>		供暖覆盖率	按事业年报供暖面积，购买年度天然气，供暖面积达到全覆盖。	</w:t>
        <w:br/>
        <w:t>	产出时效	项目完成时限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资金拨付成本控制率	全年资金执行数与全年预算安排数比率，用以反映和考核公用经费的成本拨付情况。	资金拨付成本控制率=全年执行数/全年预算数，比率小于100%，实际拨付成本得到有效控制。</w:t>
        <w:br/>
        <w:t>效益	社会效益指标	改善学生学习环境	项目实施所产生的效益。	项目的实施改善我校办学条件硬件设施和校园环境，提高办学条件，推动义务教育均衡化发展。</w:t>
        <w:br/>
        <w:t></w:t>
        <w:br/>
        <w:t>		提高我校办学条件		</w:t>
        <w:br/>
        <w:t>满意度指标完成情况分析	满意度指标	学生满意度	学生对项目实施效果的满意程度。	服务对象是指因该项目实施而受到影响的个人。一般采取社会调查的方式。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中央城乡义务教育补助经费）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·《事业单位财务规则》（中华人民共和国财政部令第 108 号） </w:t>
        <w:br/>
        <w:t>·《关于提前下达2024年 中央城乡义务教育补助经费》（乌财科教【2023】167号）</w:t>
        <w:br/>
        <w:t>·财政部教育部关于印发《城乡义务教育补助经费管理办法》的通知（财教〔2021〕56号）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 中央城乡义务教育补助经费进行客观评价，最终评分结果为：总分为99.58分，绩效评级为“优”[本次绩效评价结果实施百分制和四级分类，其中90（含）-100分为优、80（含）-90分为良、70（含）-80分为中、70分以下为差。]。</w:t>
        <w:br/>
        <w:t></w:t>
        <w:br/>
        <w:t></w:t>
        <w:br/>
        <w:t></w:t>
        <w:br/>
        <w:t></w:t>
        <w:br/>
        <w:t>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4.58	91.5%</w:t>
        <w:br/>
        <w:t>		资金使用合规性	3	3	100%</w:t>
        <w:br/>
        <w:t>	组织实施	管理制度健全性	3	3	100%</w:t>
        <w:br/>
        <w:t>		制度执行有效性	4	4	100%</w:t>
        <w:br/>
        <w:t>产出	产出数量	学校供暖面积	5	5	100%</w:t>
        <w:br/>
        <w:t>		安保人员配置数量（人）	5	5	100%</w:t>
        <w:br/>
        <w:t>	产出质量	保安上岗率	5	5	100%</w:t>
        <w:br/>
        <w:t>		供暖覆盖率	5	5	100%</w:t>
        <w:br/>
        <w:t>	产出时效	项目完成时限	10	10	100%</w:t>
        <w:br/>
        <w:t>	产出成本	资金拨付成本控制率	10	10	100%</w:t>
        <w:br/>
        <w:t>效益	社会效益指标	改善学生学习环境	10	10	100%</w:t>
        <w:br/>
        <w:t>		提高我校办学条件	5	5	100%</w:t>
        <w:br/>
        <w:t>满意度指标完成情况分析	满意度指标	学生满意度	5	5	100%</w:t>
        <w:br/>
        <w:t></w:t>
        <w:br/>
        <w:t></w:t>
        <w:br/>
        <w:t></w:t>
        <w:br/>
        <w:t></w:t>
        <w:br/>
        <w:t>（二）主要绩效</w:t>
        <w:br/>
        <w:t>该项目资金区财政能够及时拨付，单位在此次评价期间内，有序完成设定目标的部分工作任务，该资金主要用于购买学校在教学期间办公费43.6万元（办公用品费、印制学生考试试卷、班主任手册、缴纳学校电费、网费、电话费），物业管理费18.12万元（购买垃圾袋、扫把、拖把等清洁用品），维修维护费48.64万元（维修维护学校采光灯、暖气包、电缆线、门窗等基础设施），培训费15.24万元，劳务费9万元，其他商品和服务支出35.8万元（购买天然气费、学生代表学校参加乌鲁木齐市各项比赛伙食费和车费、制作各类安全提示、文体等活动展板等），全年共计执行170.4万元，巩固完善农村义务教育学校公用经费保障长效机制，也为学生顺利完成学业保驾护航。</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中央、自治区、本级公共财政按照比例支持范围，符合中央、地方事权支出责任划分原则，没有与相关部门同类项目或部门内部相关项目重复。因此，立项依据充分，得4分。</w:t>
        <w:br/>
        <w:t>立项程序规范性: 项目按照规定的程序申请设立，《国务院关于进一步完善城乡义务教育经费保障机制的通知》（国发【2015】67号）、财政部 教育部关于印发《城乡义务教育 补助经费管理办法》的通知（财教〔2021〕 56 号）文件要求设立该项目，故立项程序规范，得4分。</w:t>
        <w:br/>
        <w:t>综上，该指标满分8分，得分8分。</w:t>
        <w:br/>
        <w:t>2.绩效目标</w:t>
        <w:br/>
        <w:t>绩效目标合理性：本项目的绩效目标按照产出、效益和满意度构建绩效评价指标，绩效目标设置结合学校项目资金使用主要方向设立，根据学校教育教学工作计划，设立“学校供暖面积”、“安保人员配置数量（人）”等可量化的指标，设置的绩效目标且具有明确性、可衡量性、可实现性、相关性和时限性等特点，能较为全面地反映本项目的产出和效益，故绩效目标合理性指标得分3分。</w:t>
        <w:br/>
        <w:t>绩效目标明确性：其中，目标已细化为具体的绩效指标产出、效益和满意度三个类型，可通过数量指标：学校供暖面积、安保人员配置数量（人）；质量指标：保安上岗率、供暖覆盖率；时效指标：项目完成实现和成本指标资金拨付成本控制率；社会效益指标：改善学生学习环境、提高我校办学条件；满意度指标：学生满意度予以量化，并具有确切的评价标准，且指标设定均与目标相关。各项指标均能在现实条件下收集到相关数据进行佐证，通过学校后勤办、德育处、安全办等部门经办人员提交的政采云下单的合同、验收单、成交通知书、发票等项目资料，并按照财务制度，项目实施的相关经办人、负责人签字的票据和工资表，确保数据的准确、完整，财务人员在财政一体化2.0提交终审的计划和支付回单和账务处理的数据。并与当年项目年度计划相对应，故绩效目标明确性指标得分3分。</w:t>
        <w:br/>
        <w:t>综上，该指标满分6分，得分6分。</w:t>
        <w:br/>
        <w:t>3.资金投入</w:t>
        <w:br/>
        <w:t>预算编制科学性：我校严格按照文件及制度进行预算编制。其中：公用经费严格按照小学720元/生，初中生均940元/生、特教生均6000元/生的标准来执行。通过上述标准结合我校事业统计年报中在校学生人数，根据教育局分配下达的项目资金，申报特定类项目库，编制城乡义务教育公用经费预算，确保预算编的细、编的准、编的实。故预算编制科学性指标得分3分。</w:t>
        <w:br/>
        <w:t>资金分配合理性：我校总务处、德育处、教务处、安全办、教研等部门按照学校日常业务开支需求，按周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教育局和财政局工作要求审核资料，按照项目内容对应财政指标在一体化2.0平台申请支付该资金，资金按需分配使用，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项目过程指标由2个二级指标和5个三级指标构成，权重为20分，实际得分19.58分。</w:t>
        <w:br/>
        <w:t>1.资金管理</w:t>
        <w:br/>
        <w:t>资金到位率： 年初预算数175.92万元，财政局下达预算指标为186.23万元，在2023年12月31日之前累计下达城乡义务教育公用经费186.23万元，资金到位率100%。故资金到位率指标得分5分。</w:t>
        <w:br/>
        <w:t>预算执行率：我单位财政局下达预算指标为186.23万元，在2023年12月31日之前累计拨付城乡义务教育公用经费资金170.4万元。该项目资金用于支付学校正常运转所需办公费、印刷费、电费、网费、电话费、安保服务费等支出。预算执行率91.5%，故预算执行率得分为4.58分。</w:t>
        <w:br/>
        <w:t>资金使用合规性：本项目资金的使用符合国家财经法规和财务管理制度以及有关专项资金管理办法的规定。资金的拨付有完整的审批程序，需要用款申请、发票、政府采购手续、学校会议记录和党支部会议记录等资料，符合项目预算批复或合同规定的用途，不存在截留、挤占、挪用、虚列支出等情况。故资金使用合规性得分为3分。</w:t>
        <w:br/>
        <w:t>综上，该指标满分13分，得分12.58分。</w:t>
        <w:br/>
        <w:t>2.组织实施</w:t>
        <w:br/>
        <w:t>管理制度健全性：乌鲁木齐市第一0五中学已制定相应的《乌鲁木齐市第一0五中学内部控制评价方案》和《事业单位财务规则》（中华人民共和国财政部令第108号），且制度合法、合规、完整，为项目顺利实施提供重要保障。故管理制度健全性得分为3分。</w:t>
        <w:br/>
        <w:t>制度执行有效性：根据现场资料抽查情况，乌鲁木齐市第一0五中学严格遵守相关法律法规和《财政部教育部关于印发〈城乡义务教育补助经费管理办法〉的通知》（财教【2021】56号）相关管理规定，项目调整及支出手续完备，整体管理合理有序，项目完成后，及时将会计凭证、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项目产出指标由4个二级指标和6个三级指标构成，权重为40分，实际得分40分。</w:t>
        <w:br/>
        <w:t>1.产出数量</w:t>
        <w:br/>
        <w:t>数量指标 “学校供暖面积”的目标值是18035平方米，根据学校教学楼、食堂等教育教学用房核定供暖面积设立目标值是18035平方米，该面积为学生和教职工教育教学时暖气可覆盖的面积。完成值按照教育局统计我校事业年报的统计数据，2024年度我单位实际完成18035平方米，实际完成率：100%，故实际完成率得分为5分。</w:t>
        <w:br/>
        <w:t>数量指标“安保人员配置数量（人）”的目标值是6人，该目标值根据学校需求及教育局配置保安数量设置，我校保安人员按照白班和夜班两班倒工作制度开展工作，每天对学校综合楼、小学楼、中学楼，后操场等区域全覆盖进行巡逻，保障校园安全，按照第三方外包服务公司提供的考勤表及工资表，2024年度我单位实际保安人数6人，实际完成率：100%，故实际完成率得分为5分。</w:t>
        <w:br/>
        <w:t>综上，数量指标得分为10分。</w:t>
        <w:br/>
        <w:t>2.产出质量</w:t>
        <w:br/>
        <w:t>质量指标“保安上岗率”目标值为100%，我校保安人员按照白班和夜班两班倒工作制度开展工作，每天对学校综合楼、小学楼、中学楼，后操场等区域全覆盖进行巡逻，接待外来人员登记，看护学生上下课等工作，保障校园安全，通过学校保安排班表、考勤表及工资表，2024年度我校保安上岗率实际完成值100%，实际完成率100%。故保安到岗率质量达标得分为5分。</w:t>
        <w:br/>
        <w:t>质量指标“供暖覆盖率”目标值为100%，我校为天然气供暖，2024年10月按照学校需求，购买2024年-2025年采暖期年度天然气，根据我校事业统计年报统计的学校供暖面积，我校达到供暖全覆盖，故供暖覆盖率完成值为100%，实际完成率100%，故供暖时长指标得分5分。</w:t>
        <w:br/>
        <w:t>3.产出时效</w:t>
        <w:br/>
        <w:t>时效指标：项目完成时限设置目标值为12个月，实际资金使用期间为2024年1月1日-2024年12月31日，用于2024年全年学校正常运转所需的办公费、印刷费、电费、网费、电话费、安保服务费等支出。</w:t>
        <w:br/>
        <w:t>故项目完成时限得分为10分。</w:t>
        <w:br/>
        <w:t>4.产出成本</w:t>
        <w:br/>
        <w:t>经济成本：资金拨付成本控制率，本项目实际支出170.4万元，资金拨付成本控制率约为91.5%，无超支情况，保质保量如期完成实际费用支出，得分为10分。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 </w:t>
        <w:br/>
        <w:t>1.实施效益</w:t>
        <w:br/>
        <w:t>经济效益指标：不适用。 </w:t>
        <w:br/>
        <w:t>社会效益指标：评价指标“改善学生学习环境”，指标值：有效改善，实际完成值：完全达到预期结果。本项目的实施提高了学校硬件办学设施，校园环境得到有效优化，办学条件明显改善，合理教育资源配置，推动了学校义务教育的均衡发展，经检查，学校的配套设施、仪器设备、图书等利用充分，不存在闲置浪费现象，项目建设和投入使用后，未发生安全事故。故改善教学教育环境得分10分。</w:t>
        <w:br/>
        <w:t>评价指标“提高我校办学条件”，指标值有效改善，实际完成值：完全达到预期结果。本项目的实施以来，有效改善我校硬件设施及校舍建设，给学生提供了更好的学习和生活环境。这使我校能够更好地为义务教育阶段初中教育的学生们提供服务，从而提高了我校社会发展能力。故提高社会服务发展能力得分5分。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学生满意度”，指标值：≥85%，实际完成值：85%。通过设置问卷调查的方式进行考评评价，共计调查样本总量为20个样本，有效调查问卷20份。调查问卷中设定“尚可”为60分，“满意”为80分，“非常满意”为100分，20份调查问卷统计的平均值为85%，学生满意度指标达到85%。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1.根据年度工作任务安排，认真调研项目可行性及必要性，认真核实项目立项的合理性和科学性，确保城乡义务公用经费的使用能够最大限度地发挥作用，提高资金使用效益,推进义务教育均衡发展。</w:t>
        <w:br/>
        <w:t>2.财务人员积极与各部门沟通，核对付款信息，查看票据完整性，录入财政一体化2.0系统，申请支付资金，确保项目资金按时完成。</w:t>
        <w:br/>
        <w:t>3.经验教训是项目评价时需要有针对性设立合理的指标，对“乌财科教【2023】167号-关于提前下达2024年中央城乡义务教育补助经费”进行评价, 指标要设立在实际情况之上，可通过决算数据中，项目决算明细表筛选城乡公用经费用途，设置具体合理的绩效目标，使项目评价指标均有据可依，为其它业务评价提供参考价值。</w:t>
        <w:br/>
        <w:t>（二）存在的问题及原因分析</w:t>
        <w:br/>
        <w:t>1.绩效目标设置合理性有待提高。</w:t>
        <w:br/>
        <w:t>绩效目标设置是在每年年初按照教育局分配，单位申报，财政局下达的预算数据开展绩效目标申报工作，绩效目标的申报，影响着该项目在实施过程中的绩效监控、绩效评价等相关工作，绩效目标的设置贯穿绩效工作全过程，故在设置绩效目标时，需深入分析上年度该项目的使用范围，支付进度，项目资料是否完整等情况，再结合学校当年工作计划，设置合理、具体的绩效目标，更好的反映该项目实施后产生的效果。</w:t>
        <w:br/>
        <w:t>2.公用经费管理制度不完善。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3.公用经费使用效益不高。</w:t>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4.公用经费监督评估不到位。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以上问题的产生，主要有几下原因：</w:t>
        <w:br/>
        <w:t>1.教育理念和观念滞后。</w:t>
        <w:br/>
        <w:t>没有充分认识到义务教育公用经费管理的重要性和紧迫性，没有梳理起以学生为本、以质量为核心、以效益为目标的教育理念，没有转变传统的行政化、指令化等管理观念，还未建立起科学的、民主的、开放的管理文化。</w:t>
        <w:br/>
        <w:t>2.教育制度和机制不健全。</w:t>
        <w:br/>
        <w:t>还没有建立起符合义务教育特点和规律的公用经费管理制度和机制，没有形成有效的激励约束和问责机制，还没有构建起合理的权责划分和协调机制，还没有完善有效的监督评估和反馈机制。</w:t>
        <w:br/>
        <w:t>3.教育能力和水平不高。</w:t>
        <w:br/>
        <w:t>没有培养起具有现代教育观念和能力的管理人员和教师队伍，未能掌握科学的公用经费预算编制、使用规划、效果评估等方法和技术，没有利用好现代化信息技术提高公用经费管理的透明度和效率。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1.加强绩效目标设置的合理性、可靠性。</w:t>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具体可靠的项目总目标、年度绩效目标及绩效指标，形成项目有目标、工作有计划、绩效可量化、考核有依据的计划自标管理机制，便于有效考核执行效果。</w:t>
        <w:br/>
        <w:t>2.健全公用经费管理制度机制。</w:t>
        <w:br/>
        <w:t>明确权责范围和协调方式，建立有效的激励约束和问责机制，完善相关的法律法规和规范性文件，使之更加统一规范、协调高效、有序运行。</w:t>
        <w:br/>
        <w:t>3.提高公用经费使用效益质量。</w:t>
        <w:br/>
        <w:t>加强对公用经费使用目标、内容、方法等方面的规划指导，加大对公用经费使用过程、结果、影响等方面的监督评估，使之更加符合需求、适应发展、体现价值。</w:t>
        <w:br/>
        <w:t>4.强化公用经费监督评估能力。</w:t>
        <w:br/>
        <w:t>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（一）项目支出政策和路径设计科学，符合实际需要</w:t>
        <w:br/>
        <w:t>1、政策制定与路径设计的科学性</w:t>
        <w:br/>
        <w:t>合规性项目支出政策应符合国家法律法规、党中央和国务院的重大决策部署，以及地方政府的重点任务要求。</w:t>
        <w:br/>
        <w:t>绩效导向：政策制定应基于绩效目标，确保项目支出的经济性、效率性、效益性和公平性。</w:t>
        <w:br/>
        <w:t>分类施策：根据项目类型（如城乡义务教育公用经费、贫困生补助、聘用人员工资等项目）制定不同的资金测算依据和安排方式，提高预算精准度。</w:t>
        <w:br/>
        <w:t>2、路径设计的合理性</w:t>
        <w:br/>
        <w:t>项目储备与筛选：建立项目储备库，根据政策导向和实际需求，常态化开展项目储备，择优筛选项目。</w:t>
        <w:br/>
        <w:t>预算评审与标准：推进项目支出标准体系建设，制定科学合理的支出标准，确保预算安排的规范性和科学性。</w:t>
        <w:br/>
        <w:t>资金管理与使用：加强资金管理，确保资金使用规范、透明，避免闲置和浪费。</w:t>
        <w:br/>
        <w:t>3、符合实际需要</w:t>
        <w:br/>
        <w:t>需求导向：项目支出政策和路径设计应紧密结合实际需求，确保项目能够解决实际问题，带来预期效益。</w:t>
        <w:br/>
        <w:t>可行性研究：在项目立项前，进行充分的可行性研究，评估项目的技术、经济、社会等方面的可行性。</w:t>
        <w:br/>
        <w:t>动态调整：根据项目实施过程中的实际情况，适时调整支出政策和路径，确保项目能够适应变化的环境和需求。</w:t>
        <w:br/>
        <w:t>4、绩效评价与监督</w:t>
        <w:br/>
        <w:t>绩效评价：建立完善的绩效评价体系，对项目支出的经济性、效率性、效益性和公平性进行客观、公正的评价。</w:t>
        <w:br/>
        <w:t>结果应用：将绩效评价结果作为预算安排、政策调整、改进管理的重要依据，实现绩效与预算的实质性挂钩。</w:t>
        <w:br/>
        <w:t>（二）项目安排准确，未背离项目立项初衷</w:t>
        <w:br/>
        <w:t>为了确保项目项目安排的准确性并避免背离立项初衷，我校在实施项目坚持以下几点：</w:t>
        <w:br/>
        <w:t>明确项目目标：在项目下达阶段，清晰定义项目的目标、使用范围和关键绩效指标。</w:t>
        <w:br/>
        <w:t>详细规划：制定项目支出计划，包括资金分配使用时间、资源分配和具体的支出步骤。</w:t>
        <w:br/>
        <w:t>持续监控：定期对项目进展进行绩效监控，及时识别和纠正偏差。</w:t>
        <w:br/>
        <w:t>风险管理：建立风险评估和管理机制，预见并应对可能影响项目方向的风险。</w:t>
        <w:br/>
        <w:t>灵活调整：在保持项目初衷的前提下，根据实际情况灵活调整策略，以适应学校发展变化。</w:t>
        <w:br/>
        <w:t>（三）项目的申报、审核机制完善</w:t>
        <w:br/>
        <w:t>预算单位申报的项目，财政局建立专门的审核部门，制定科学的审核标准，对各预算单位申报的项目目标、监控和评价进行科学合理的指导和审核，建立健全的监督机制，对项目的实施全过程进行监督，确保资金使用安全，保障项目顺利实施。</w:t>
        <w:br/>
        <w:t>（四）未发现虚假行为和骗取财政资金</w:t>
        <w:br/>
        <w:t>在项目实施过程中，我校依法依规开展项目，严格按照财务制度、财政部门工作要求，将财务监督、内控贯穿项目实施全过程，定期接受外部审计和上级单位巡查，不存在虚假行为和骗取财政资金情况。</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